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F16E" w14:textId="77777777" w:rsidR="007F3ABE" w:rsidRDefault="007F3ABE" w:rsidP="00460E2F">
      <w:pPr>
        <w:pStyle w:val="Heading1"/>
      </w:pPr>
      <w:r w:rsidRPr="00675976">
        <w:t xml:space="preserve">Organising trips away </w:t>
      </w:r>
    </w:p>
    <w:p w14:paraId="46DDC9DF" w14:textId="68145865" w:rsidR="00AD2E78" w:rsidRDefault="00460E2F" w:rsidP="00AD2E78">
      <w:r w:rsidRPr="00460E2F">
        <w:t>This guidance is informed by and aligns with NSPCC</w:t>
      </w:r>
      <w:r w:rsidR="007D445C">
        <w:t xml:space="preserve"> Sport</w:t>
      </w:r>
      <w:r w:rsidRPr="00460E2F">
        <w:t xml:space="preserve"> guidance on away trips and overnight stays and must be read in conjunction with Goalball UK’s Safeguarding &amp; Protecting Children Policy. All trips and residential activities are delivered within Goalball UK’s safeguarding framework and reporting procedures.</w:t>
      </w:r>
    </w:p>
    <w:p w14:paraId="19EFCB31" w14:textId="07258EA3" w:rsidR="00460E2F" w:rsidRPr="00460E2F" w:rsidRDefault="00460E2F" w:rsidP="00AD2E78">
      <w:r w:rsidRPr="00460E2F">
        <w:t>Even the simplest day trip away from the club requires planning. When planning residential trips, clubs should use the advice and checklists given in the Planning Residential Trips guidance, Training Camp Checklist, and consent forms (where applicable).</w:t>
      </w:r>
    </w:p>
    <w:p w14:paraId="0074CBC2" w14:textId="3974E5BF" w:rsidR="00460E2F" w:rsidRPr="00460E2F" w:rsidRDefault="00460E2F" w:rsidP="00AD2E78">
      <w:r w:rsidRPr="00460E2F">
        <w:t xml:space="preserve">A useful document, </w:t>
      </w:r>
      <w:r w:rsidRPr="00460E2F">
        <w:rPr>
          <w:i/>
          <w:iCs/>
        </w:rPr>
        <w:t>Safe Sport Away</w:t>
      </w:r>
      <w:r w:rsidRPr="00460E2F">
        <w:t>, is available from NSPCC Publications at:</w:t>
      </w:r>
      <w:r w:rsidRPr="00460E2F">
        <w:br/>
      </w:r>
      <w:hyperlink r:id="rId7" w:history="1">
        <w:r w:rsidRPr="00AD2E78">
          <w:rPr>
            <w:rStyle w:val="Hyperlink"/>
          </w:rPr>
          <w:t>www.nspcc.org/inform</w:t>
        </w:r>
      </w:hyperlink>
      <w:r w:rsidRPr="00460E2F">
        <w:t xml:space="preserve"> or by telephone on 0844 892 1026.</w:t>
      </w:r>
    </w:p>
    <w:p w14:paraId="1C3ADEBE" w14:textId="77777777" w:rsidR="00460E2F" w:rsidRPr="00460E2F" w:rsidRDefault="00460E2F" w:rsidP="00460E2F">
      <w:pPr>
        <w:pStyle w:val="Heading2"/>
      </w:pPr>
      <w:r w:rsidRPr="00460E2F">
        <w:t>Key factors to consider</w:t>
      </w:r>
    </w:p>
    <w:p w14:paraId="197FDDF7" w14:textId="77777777" w:rsidR="00460E2F" w:rsidRPr="00460E2F" w:rsidRDefault="00460E2F" w:rsidP="00460E2F">
      <w:r w:rsidRPr="00460E2F">
        <w:t>The main factors to consider when organising any trip away are:</w:t>
      </w:r>
    </w:p>
    <w:p w14:paraId="59731662" w14:textId="77777777" w:rsidR="00460E2F" w:rsidRPr="00460E2F" w:rsidRDefault="00460E2F" w:rsidP="00460E2F">
      <w:pPr>
        <w:pStyle w:val="NoSpacing"/>
        <w:numPr>
          <w:ilvl w:val="0"/>
          <w:numId w:val="35"/>
        </w:numPr>
      </w:pPr>
      <w:r w:rsidRPr="00460E2F">
        <w:t>Communication with parents and players</w:t>
      </w:r>
    </w:p>
    <w:p w14:paraId="2F2E9CA6" w14:textId="77777777" w:rsidR="00460E2F" w:rsidRPr="00460E2F" w:rsidRDefault="00460E2F" w:rsidP="00460E2F">
      <w:pPr>
        <w:pStyle w:val="NoSpacing"/>
        <w:numPr>
          <w:ilvl w:val="0"/>
          <w:numId w:val="35"/>
        </w:numPr>
      </w:pPr>
      <w:r w:rsidRPr="00460E2F">
        <w:t>Transport</w:t>
      </w:r>
    </w:p>
    <w:p w14:paraId="2A3C4720" w14:textId="77777777" w:rsidR="00460E2F" w:rsidRPr="00460E2F" w:rsidRDefault="00460E2F" w:rsidP="00460E2F">
      <w:pPr>
        <w:pStyle w:val="NoSpacing"/>
        <w:numPr>
          <w:ilvl w:val="0"/>
          <w:numId w:val="35"/>
        </w:numPr>
      </w:pPr>
      <w:r w:rsidRPr="00460E2F">
        <w:t>Overnight stays</w:t>
      </w:r>
    </w:p>
    <w:p w14:paraId="658160A7" w14:textId="77777777" w:rsidR="00460E2F" w:rsidRPr="00460E2F" w:rsidRDefault="00460E2F" w:rsidP="00460E2F">
      <w:pPr>
        <w:pStyle w:val="NoSpacing"/>
        <w:numPr>
          <w:ilvl w:val="0"/>
          <w:numId w:val="35"/>
        </w:numPr>
      </w:pPr>
      <w:r w:rsidRPr="00460E2F">
        <w:t>Supervision</w:t>
      </w:r>
    </w:p>
    <w:p w14:paraId="2F65D231" w14:textId="77777777" w:rsidR="00460E2F" w:rsidRPr="00460E2F" w:rsidRDefault="00460E2F" w:rsidP="00460E2F">
      <w:pPr>
        <w:pStyle w:val="NoSpacing"/>
        <w:numPr>
          <w:ilvl w:val="0"/>
          <w:numId w:val="35"/>
        </w:numPr>
      </w:pPr>
      <w:r w:rsidRPr="00460E2F">
        <w:t>Emergency procedures</w:t>
      </w:r>
    </w:p>
    <w:p w14:paraId="771A2CB0" w14:textId="2751AD83" w:rsidR="00460E2F" w:rsidRDefault="00460E2F" w:rsidP="00460E2F">
      <w:pPr>
        <w:pStyle w:val="NoSpacing"/>
        <w:numPr>
          <w:ilvl w:val="0"/>
          <w:numId w:val="35"/>
        </w:numPr>
      </w:pPr>
      <w:r w:rsidRPr="00460E2F">
        <w:t>Insurance</w:t>
      </w:r>
    </w:p>
    <w:p w14:paraId="6AA85398" w14:textId="77777777" w:rsidR="00460E2F" w:rsidRPr="00460E2F" w:rsidRDefault="00460E2F" w:rsidP="00460E2F">
      <w:pPr>
        <w:pStyle w:val="Heading2"/>
      </w:pPr>
      <w:r w:rsidRPr="00460E2F">
        <w:t>Communication with parents</w:t>
      </w:r>
    </w:p>
    <w:p w14:paraId="66B027CC" w14:textId="0EF3B586" w:rsidR="00AD2E78" w:rsidRDefault="00460E2F" w:rsidP="00AD2E78">
      <w:r w:rsidRPr="00460E2F">
        <w:t>For a short-day trip, communication with parents may include details of transport arrangements, pick</w:t>
      </w:r>
      <w:r w:rsidRPr="00460E2F">
        <w:noBreakHyphen/>
        <w:t>up and return points and times, competition or venue details, team manager or coach contact details, emergency contact details for parents, costs, dietary requirements (if relevant), and any other special requirements or medical details. Clear instructions must be given regarding drop</w:t>
      </w:r>
      <w:r w:rsidRPr="00460E2F">
        <w:noBreakHyphen/>
        <w:t>off and return locations and times.</w:t>
      </w:r>
    </w:p>
    <w:p w14:paraId="080D3C10" w14:textId="77777777" w:rsidR="00AD2E78" w:rsidRPr="00460E2F" w:rsidRDefault="00AD2E78" w:rsidP="00460E2F">
      <w:pPr>
        <w:pStyle w:val="NoSpacing"/>
      </w:pPr>
    </w:p>
    <w:p w14:paraId="33959F42" w14:textId="77777777" w:rsidR="00460E2F" w:rsidRPr="00460E2F" w:rsidRDefault="00460E2F" w:rsidP="00AD2E78">
      <w:r w:rsidRPr="00460E2F">
        <w:t>For longer trips, the Team Manager should organise a meeting with parents and players to provide full details of the trip. This should include:</w:t>
      </w:r>
    </w:p>
    <w:p w14:paraId="0E0B6DCA" w14:textId="77777777" w:rsidR="00460E2F" w:rsidRPr="00460E2F" w:rsidRDefault="00460E2F" w:rsidP="00460E2F">
      <w:pPr>
        <w:pStyle w:val="NoSpacing"/>
        <w:numPr>
          <w:ilvl w:val="0"/>
          <w:numId w:val="36"/>
        </w:numPr>
      </w:pPr>
      <w:r w:rsidRPr="00460E2F">
        <w:t>A detailed itinerary</w:t>
      </w:r>
    </w:p>
    <w:p w14:paraId="677F8472" w14:textId="77777777" w:rsidR="00460E2F" w:rsidRPr="00460E2F" w:rsidRDefault="00460E2F" w:rsidP="00460E2F">
      <w:pPr>
        <w:pStyle w:val="NoSpacing"/>
        <w:numPr>
          <w:ilvl w:val="0"/>
          <w:numId w:val="36"/>
        </w:numPr>
      </w:pPr>
      <w:r w:rsidRPr="00460E2F">
        <w:t>Duration of the trip</w:t>
      </w:r>
    </w:p>
    <w:p w14:paraId="2208EDBF" w14:textId="77777777" w:rsidR="00460E2F" w:rsidRPr="00460E2F" w:rsidRDefault="00460E2F" w:rsidP="00460E2F">
      <w:pPr>
        <w:pStyle w:val="NoSpacing"/>
        <w:numPr>
          <w:ilvl w:val="0"/>
          <w:numId w:val="36"/>
        </w:numPr>
      </w:pPr>
      <w:r w:rsidRPr="00460E2F">
        <w:t>Accommodation details, including address and contact numbers</w:t>
      </w:r>
    </w:p>
    <w:p w14:paraId="4B95742E" w14:textId="77777777" w:rsidR="00460E2F" w:rsidRPr="00460E2F" w:rsidRDefault="00460E2F" w:rsidP="00460E2F">
      <w:pPr>
        <w:pStyle w:val="NoSpacing"/>
        <w:numPr>
          <w:ilvl w:val="0"/>
          <w:numId w:val="36"/>
        </w:numPr>
      </w:pPr>
      <w:r w:rsidRPr="00460E2F">
        <w:t>Names of all staff and volunteers</w:t>
      </w:r>
    </w:p>
    <w:p w14:paraId="3F96E09A" w14:textId="77777777" w:rsidR="00460E2F" w:rsidRPr="00460E2F" w:rsidRDefault="00460E2F" w:rsidP="00460E2F">
      <w:pPr>
        <w:pStyle w:val="NoSpacing"/>
        <w:numPr>
          <w:ilvl w:val="0"/>
          <w:numId w:val="36"/>
        </w:numPr>
      </w:pPr>
      <w:r w:rsidRPr="00460E2F">
        <w:t>Codes of conduct for staff and players</w:t>
      </w:r>
    </w:p>
    <w:p w14:paraId="1A335042" w14:textId="77777777" w:rsidR="00460E2F" w:rsidRPr="00460E2F" w:rsidRDefault="00460E2F" w:rsidP="00460E2F">
      <w:pPr>
        <w:pStyle w:val="NoSpacing"/>
        <w:numPr>
          <w:ilvl w:val="0"/>
          <w:numId w:val="36"/>
        </w:numPr>
      </w:pPr>
      <w:r w:rsidRPr="00460E2F">
        <w:t>Emergency procedures and contact details</w:t>
      </w:r>
    </w:p>
    <w:p w14:paraId="3D9AC56D" w14:textId="77777777" w:rsidR="00460E2F" w:rsidRPr="00460E2F" w:rsidRDefault="00460E2F" w:rsidP="00460E2F">
      <w:pPr>
        <w:pStyle w:val="NoSpacing"/>
        <w:numPr>
          <w:ilvl w:val="0"/>
          <w:numId w:val="36"/>
        </w:numPr>
      </w:pPr>
      <w:r w:rsidRPr="00460E2F">
        <w:t>Child safeguarding procedures</w:t>
      </w:r>
    </w:p>
    <w:p w14:paraId="7594AB14" w14:textId="77777777" w:rsidR="00460E2F" w:rsidRPr="00460E2F" w:rsidRDefault="00460E2F" w:rsidP="00460E2F">
      <w:pPr>
        <w:pStyle w:val="NoSpacing"/>
        <w:numPr>
          <w:ilvl w:val="0"/>
          <w:numId w:val="36"/>
        </w:numPr>
      </w:pPr>
      <w:r w:rsidRPr="00460E2F">
        <w:t>Insurance details</w:t>
      </w:r>
    </w:p>
    <w:p w14:paraId="63741F37" w14:textId="77777777" w:rsidR="00460E2F" w:rsidRPr="00460E2F" w:rsidRDefault="00460E2F" w:rsidP="00460E2F">
      <w:pPr>
        <w:pStyle w:val="NoSpacing"/>
        <w:numPr>
          <w:ilvl w:val="0"/>
          <w:numId w:val="36"/>
        </w:numPr>
      </w:pPr>
      <w:r w:rsidRPr="00460E2F">
        <w:t>Payment dates (if applicable)</w:t>
      </w:r>
    </w:p>
    <w:p w14:paraId="78DE720B" w14:textId="77777777" w:rsidR="00460E2F" w:rsidRPr="00460E2F" w:rsidRDefault="00460E2F" w:rsidP="00460E2F">
      <w:pPr>
        <w:pStyle w:val="NoSpacing"/>
        <w:numPr>
          <w:ilvl w:val="0"/>
          <w:numId w:val="36"/>
        </w:numPr>
      </w:pPr>
      <w:r w:rsidRPr="00460E2F">
        <w:lastRenderedPageBreak/>
        <w:t>Transport arrangements</w:t>
      </w:r>
    </w:p>
    <w:p w14:paraId="08CA13E0" w14:textId="77777777" w:rsidR="00460E2F" w:rsidRDefault="00460E2F" w:rsidP="00460E2F">
      <w:pPr>
        <w:pStyle w:val="NoSpacing"/>
        <w:numPr>
          <w:ilvl w:val="0"/>
          <w:numId w:val="36"/>
        </w:numPr>
      </w:pPr>
      <w:r w:rsidRPr="00460E2F">
        <w:t>Kit list</w:t>
      </w:r>
    </w:p>
    <w:p w14:paraId="5797C2DA" w14:textId="77777777" w:rsidR="00460E2F" w:rsidRPr="00460E2F" w:rsidRDefault="00460E2F" w:rsidP="00460E2F">
      <w:pPr>
        <w:pStyle w:val="NoSpacing"/>
      </w:pPr>
    </w:p>
    <w:p w14:paraId="1AF83090" w14:textId="037A3D0E" w:rsidR="00460E2F" w:rsidRPr="00460E2F" w:rsidRDefault="00460E2F" w:rsidP="00460E2F">
      <w:pPr>
        <w:pStyle w:val="NoSpacing"/>
      </w:pPr>
      <w:r w:rsidRPr="00460E2F">
        <w:t>All the above information must also be provided to parents in writing.</w:t>
      </w:r>
    </w:p>
    <w:p w14:paraId="3E6BBE88" w14:textId="77777777" w:rsidR="00460E2F" w:rsidRPr="00460E2F" w:rsidRDefault="00460E2F" w:rsidP="00460E2F">
      <w:pPr>
        <w:pStyle w:val="Heading2"/>
      </w:pPr>
      <w:r w:rsidRPr="00460E2F">
        <w:t>Communication with players</w:t>
      </w:r>
    </w:p>
    <w:p w14:paraId="28CD6D4D" w14:textId="77777777" w:rsidR="00B312FB" w:rsidRDefault="00B312FB">
      <w:pPr>
        <w:pStyle w:val="NoSpacing"/>
        <w:rPr>
          <w:szCs w:val="24"/>
          <w:lang w:eastAsia="en-GB"/>
        </w:rPr>
      </w:pPr>
      <w:r>
        <w:t>In addition to communication with parents, all players must be given age</w:t>
      </w:r>
      <w:r>
        <w:noBreakHyphen/>
        <w:t>appropriate information about the trip in advance. This should include details of travel arrangements, the itinerary, expectations of behaviour, codes of conduct, photography, use of mobile devices and social media, and who they can speak to if they feel worried or need help. Players should be reminded that they have the right to feel safe and to raise any concerns at any point during the trip.</w:t>
      </w:r>
    </w:p>
    <w:p w14:paraId="6FFD2B73" w14:textId="77777777" w:rsidR="00460E2F" w:rsidRPr="00460E2F" w:rsidRDefault="00460E2F" w:rsidP="00AD2E78">
      <w:pPr>
        <w:pStyle w:val="Heading2"/>
      </w:pPr>
      <w:r w:rsidRPr="00460E2F">
        <w:t>Player profile forms</w:t>
      </w:r>
    </w:p>
    <w:p w14:paraId="5E78CC11" w14:textId="77777777" w:rsidR="00460E2F" w:rsidRPr="00460E2F" w:rsidRDefault="00460E2F" w:rsidP="00AD2E78">
      <w:r w:rsidRPr="00460E2F">
        <w:t>Information for each player must be provided by parents in writing prior to the trip. The Team Manager must collect and hold the following:</w:t>
      </w:r>
    </w:p>
    <w:p w14:paraId="5B399A97" w14:textId="77777777" w:rsidR="00460E2F" w:rsidRPr="00460E2F" w:rsidRDefault="00460E2F" w:rsidP="00460E2F">
      <w:pPr>
        <w:pStyle w:val="NoSpacing"/>
        <w:numPr>
          <w:ilvl w:val="0"/>
          <w:numId w:val="37"/>
        </w:numPr>
      </w:pPr>
      <w:r w:rsidRPr="00460E2F">
        <w:t>A signed consent form agreeing to the code of conduct</w:t>
      </w:r>
    </w:p>
    <w:p w14:paraId="4BEC7AB5" w14:textId="77777777" w:rsidR="00460E2F" w:rsidRPr="00460E2F" w:rsidRDefault="00460E2F" w:rsidP="00460E2F">
      <w:pPr>
        <w:pStyle w:val="NoSpacing"/>
        <w:numPr>
          <w:ilvl w:val="0"/>
          <w:numId w:val="37"/>
        </w:numPr>
      </w:pPr>
      <w:r w:rsidRPr="00460E2F">
        <w:t>Details of any medical conditions or allergies (e.g. asthma, epilepsy, diabetes)</w:t>
      </w:r>
    </w:p>
    <w:p w14:paraId="4A2C4227" w14:textId="77777777" w:rsidR="00460E2F" w:rsidRPr="00460E2F" w:rsidRDefault="00460E2F" w:rsidP="00460E2F">
      <w:pPr>
        <w:pStyle w:val="NoSpacing"/>
        <w:numPr>
          <w:ilvl w:val="0"/>
          <w:numId w:val="37"/>
        </w:numPr>
      </w:pPr>
      <w:r w:rsidRPr="00460E2F">
        <w:t>Details of any daily or emergency medication</w:t>
      </w:r>
    </w:p>
    <w:p w14:paraId="1EF2A830" w14:textId="77777777" w:rsidR="00460E2F" w:rsidRPr="00460E2F" w:rsidRDefault="00460E2F" w:rsidP="00460E2F">
      <w:pPr>
        <w:pStyle w:val="NoSpacing"/>
        <w:numPr>
          <w:ilvl w:val="0"/>
          <w:numId w:val="37"/>
        </w:numPr>
      </w:pPr>
      <w:r w:rsidRPr="00460E2F">
        <w:t>Dietary requirements</w:t>
      </w:r>
    </w:p>
    <w:p w14:paraId="5E2B00FE" w14:textId="77777777" w:rsidR="00460E2F" w:rsidRPr="00460E2F" w:rsidRDefault="00460E2F" w:rsidP="00460E2F">
      <w:pPr>
        <w:pStyle w:val="NoSpacing"/>
        <w:numPr>
          <w:ilvl w:val="0"/>
          <w:numId w:val="37"/>
        </w:numPr>
      </w:pPr>
      <w:r w:rsidRPr="00460E2F">
        <w:t>Physical, sensory, cultural, or religious needs</w:t>
      </w:r>
    </w:p>
    <w:p w14:paraId="32D1FC05" w14:textId="77777777" w:rsidR="00460E2F" w:rsidRPr="00460E2F" w:rsidRDefault="00460E2F" w:rsidP="00460E2F">
      <w:pPr>
        <w:pStyle w:val="NoSpacing"/>
        <w:numPr>
          <w:ilvl w:val="0"/>
          <w:numId w:val="37"/>
        </w:numPr>
      </w:pPr>
      <w:r w:rsidRPr="00460E2F">
        <w:t>Consent for emergency medical treatment</w:t>
      </w:r>
    </w:p>
    <w:p w14:paraId="3CBE2D4C" w14:textId="77777777" w:rsidR="00460E2F" w:rsidRPr="00460E2F" w:rsidRDefault="00460E2F" w:rsidP="00460E2F">
      <w:pPr>
        <w:pStyle w:val="NoSpacing"/>
        <w:numPr>
          <w:ilvl w:val="0"/>
          <w:numId w:val="37"/>
        </w:numPr>
      </w:pPr>
      <w:r w:rsidRPr="00460E2F">
        <w:t>At least one emergency contact</w:t>
      </w:r>
    </w:p>
    <w:p w14:paraId="66DCA283" w14:textId="77777777" w:rsidR="00460E2F" w:rsidRDefault="00460E2F" w:rsidP="00460E2F">
      <w:pPr>
        <w:pStyle w:val="NoSpacing"/>
        <w:numPr>
          <w:ilvl w:val="0"/>
          <w:numId w:val="37"/>
        </w:numPr>
      </w:pPr>
      <w:r w:rsidRPr="00460E2F">
        <w:t>Any other relevant information the parent or carer feels should be shared</w:t>
      </w:r>
    </w:p>
    <w:p w14:paraId="10C0F076" w14:textId="77777777" w:rsidR="00460E2F" w:rsidRPr="00460E2F" w:rsidRDefault="00460E2F" w:rsidP="00460E2F">
      <w:pPr>
        <w:pStyle w:val="NoSpacing"/>
      </w:pPr>
    </w:p>
    <w:p w14:paraId="395356A1" w14:textId="77777777" w:rsidR="00460E2F" w:rsidRPr="00460E2F" w:rsidRDefault="00460E2F" w:rsidP="00460E2F">
      <w:pPr>
        <w:pStyle w:val="NoSpacing"/>
      </w:pPr>
      <w:r w:rsidRPr="00460E2F">
        <w:t>This information must be stored securely and be accessible throughout the trip.</w:t>
      </w:r>
    </w:p>
    <w:p w14:paraId="25CD747E" w14:textId="77777777" w:rsidR="00460E2F" w:rsidRPr="00460E2F" w:rsidRDefault="00460E2F" w:rsidP="00AD2E78">
      <w:pPr>
        <w:pStyle w:val="Heading2"/>
      </w:pPr>
      <w:r w:rsidRPr="00460E2F">
        <w:t>Transport</w:t>
      </w:r>
    </w:p>
    <w:p w14:paraId="55FAD9FE" w14:textId="1FC6925E" w:rsidR="00460E2F" w:rsidRPr="00460E2F" w:rsidRDefault="00460E2F" w:rsidP="00AD2E78">
      <w:r w:rsidRPr="00460E2F">
        <w:t>Transport planning must consider:</w:t>
      </w:r>
    </w:p>
    <w:p w14:paraId="1389C569" w14:textId="77777777" w:rsidR="00460E2F" w:rsidRPr="00460E2F" w:rsidRDefault="00460E2F" w:rsidP="00460E2F">
      <w:pPr>
        <w:pStyle w:val="NoSpacing"/>
        <w:numPr>
          <w:ilvl w:val="0"/>
          <w:numId w:val="38"/>
        </w:numPr>
      </w:pPr>
      <w:r w:rsidRPr="00460E2F">
        <w:t>Vehicle type (public transport, minibus, coach, or private vehicle)</w:t>
      </w:r>
    </w:p>
    <w:p w14:paraId="27670258" w14:textId="77777777" w:rsidR="00460E2F" w:rsidRPr="00460E2F" w:rsidRDefault="00460E2F" w:rsidP="00460E2F">
      <w:pPr>
        <w:pStyle w:val="NoSpacing"/>
        <w:numPr>
          <w:ilvl w:val="0"/>
          <w:numId w:val="38"/>
        </w:numPr>
      </w:pPr>
      <w:r w:rsidRPr="00460E2F">
        <w:t>Accessibility and additional requirements for players with disabilities</w:t>
      </w:r>
    </w:p>
    <w:p w14:paraId="35D1C276" w14:textId="77777777" w:rsidR="00460E2F" w:rsidRPr="00460E2F" w:rsidRDefault="00460E2F" w:rsidP="00460E2F">
      <w:pPr>
        <w:pStyle w:val="NoSpacing"/>
        <w:numPr>
          <w:ilvl w:val="0"/>
          <w:numId w:val="38"/>
        </w:numPr>
      </w:pPr>
      <w:r w:rsidRPr="00460E2F">
        <w:t>Length and duration of the journey</w:t>
      </w:r>
    </w:p>
    <w:p w14:paraId="4B1DF033" w14:textId="77777777" w:rsidR="00460E2F" w:rsidRPr="00460E2F" w:rsidRDefault="00460E2F" w:rsidP="00460E2F">
      <w:pPr>
        <w:pStyle w:val="NoSpacing"/>
        <w:numPr>
          <w:ilvl w:val="0"/>
          <w:numId w:val="38"/>
        </w:numPr>
      </w:pPr>
      <w:r w:rsidRPr="00460E2F">
        <w:t>Driver competence and suitability</w:t>
      </w:r>
    </w:p>
    <w:p w14:paraId="5694AB5E" w14:textId="77777777" w:rsidR="00460E2F" w:rsidRPr="00460E2F" w:rsidRDefault="00460E2F" w:rsidP="00460E2F">
      <w:pPr>
        <w:pStyle w:val="NoSpacing"/>
        <w:numPr>
          <w:ilvl w:val="0"/>
          <w:numId w:val="38"/>
        </w:numPr>
      </w:pPr>
      <w:r w:rsidRPr="00460E2F">
        <w:t>Journey times and stopping points</w:t>
      </w:r>
    </w:p>
    <w:p w14:paraId="207F22FF" w14:textId="77777777" w:rsidR="00460E2F" w:rsidRPr="00460E2F" w:rsidRDefault="00460E2F" w:rsidP="00460E2F">
      <w:pPr>
        <w:pStyle w:val="NoSpacing"/>
        <w:numPr>
          <w:ilvl w:val="0"/>
          <w:numId w:val="38"/>
        </w:numPr>
      </w:pPr>
      <w:r w:rsidRPr="00460E2F">
        <w:t>Supervision during travel</w:t>
      </w:r>
    </w:p>
    <w:p w14:paraId="486E4F0D" w14:textId="6BB58CC6" w:rsidR="00460E2F" w:rsidRDefault="00460E2F" w:rsidP="00460E2F">
      <w:pPr>
        <w:pStyle w:val="NoSpacing"/>
        <w:numPr>
          <w:ilvl w:val="0"/>
          <w:numId w:val="38"/>
        </w:numPr>
      </w:pPr>
      <w:r w:rsidRPr="00460E2F">
        <w:t>Legal requirements regarding seatbelts and passenger safety</w:t>
      </w:r>
    </w:p>
    <w:p w14:paraId="5997796A" w14:textId="77777777" w:rsidR="00460E2F" w:rsidRPr="00460E2F" w:rsidRDefault="00460E2F" w:rsidP="00460E2F">
      <w:pPr>
        <w:pStyle w:val="NoSpacing"/>
      </w:pPr>
    </w:p>
    <w:p w14:paraId="688FEF6E" w14:textId="0384F9FD" w:rsidR="00460E2F" w:rsidRDefault="00460E2F" w:rsidP="00460E2F">
      <w:pPr>
        <w:pStyle w:val="NoSpacing"/>
      </w:pPr>
      <w:r w:rsidRPr="00460E2F">
        <w:t>A clear distinction must be made between private travel arrangements and transport provided by the club.</w:t>
      </w:r>
    </w:p>
    <w:p w14:paraId="346DB2C0" w14:textId="77777777" w:rsidR="00460E2F" w:rsidRPr="00460E2F" w:rsidRDefault="00460E2F" w:rsidP="00AD2E78">
      <w:pPr>
        <w:pStyle w:val="Heading2"/>
      </w:pPr>
      <w:r w:rsidRPr="00460E2F">
        <w:t>Overnight stays</w:t>
      </w:r>
    </w:p>
    <w:p w14:paraId="6F6F4B9C" w14:textId="77777777" w:rsidR="00460E2F" w:rsidRPr="00460E2F" w:rsidRDefault="00460E2F" w:rsidP="00AD2E78">
      <w:r w:rsidRPr="00460E2F">
        <w:t>When planning overnight stays, sufficient time must be allowed to complete all necessary planning. The following must be confirmed and completed in advance:</w:t>
      </w:r>
    </w:p>
    <w:p w14:paraId="1BB4940A" w14:textId="77777777" w:rsidR="00460E2F" w:rsidRPr="00460E2F" w:rsidRDefault="00460E2F" w:rsidP="00460E2F">
      <w:pPr>
        <w:pStyle w:val="NoSpacing"/>
        <w:numPr>
          <w:ilvl w:val="0"/>
          <w:numId w:val="39"/>
        </w:numPr>
        <w:tabs>
          <w:tab w:val="clear" w:pos="720"/>
          <w:tab w:val="num" w:pos="360"/>
        </w:tabs>
        <w:ind w:left="360"/>
      </w:pPr>
      <w:r w:rsidRPr="00460E2F">
        <w:t>Purpose of the trip</w:t>
      </w:r>
    </w:p>
    <w:p w14:paraId="799FFA8D" w14:textId="77777777" w:rsidR="00460E2F" w:rsidRPr="00460E2F" w:rsidRDefault="00460E2F" w:rsidP="00460E2F">
      <w:pPr>
        <w:pStyle w:val="NoSpacing"/>
        <w:numPr>
          <w:ilvl w:val="0"/>
          <w:numId w:val="39"/>
        </w:numPr>
        <w:tabs>
          <w:tab w:val="clear" w:pos="720"/>
          <w:tab w:val="num" w:pos="360"/>
        </w:tabs>
        <w:ind w:left="360"/>
      </w:pPr>
      <w:r w:rsidRPr="00460E2F">
        <w:t>Dates and times of departure and return</w:t>
      </w:r>
    </w:p>
    <w:p w14:paraId="095BF8E6" w14:textId="77777777" w:rsidR="00460E2F" w:rsidRPr="00460E2F" w:rsidRDefault="00460E2F" w:rsidP="00460E2F">
      <w:pPr>
        <w:pStyle w:val="NoSpacing"/>
        <w:numPr>
          <w:ilvl w:val="0"/>
          <w:numId w:val="39"/>
        </w:numPr>
        <w:tabs>
          <w:tab w:val="clear" w:pos="720"/>
          <w:tab w:val="num" w:pos="360"/>
        </w:tabs>
        <w:ind w:left="360"/>
      </w:pPr>
      <w:r w:rsidRPr="00460E2F">
        <w:t>Travel requirements (including passports, visas, or medication)</w:t>
      </w:r>
    </w:p>
    <w:p w14:paraId="286844D5" w14:textId="77777777" w:rsidR="00460E2F" w:rsidRPr="00460E2F" w:rsidRDefault="00460E2F" w:rsidP="00460E2F">
      <w:pPr>
        <w:pStyle w:val="NoSpacing"/>
        <w:numPr>
          <w:ilvl w:val="0"/>
          <w:numId w:val="39"/>
        </w:numPr>
        <w:tabs>
          <w:tab w:val="clear" w:pos="720"/>
          <w:tab w:val="num" w:pos="360"/>
        </w:tabs>
        <w:ind w:left="360"/>
      </w:pPr>
      <w:r w:rsidRPr="00460E2F">
        <w:lastRenderedPageBreak/>
        <w:t>Suitable and accessible accommodation</w:t>
      </w:r>
    </w:p>
    <w:p w14:paraId="43255879" w14:textId="77777777" w:rsidR="00460E2F" w:rsidRPr="00460E2F" w:rsidRDefault="00460E2F" w:rsidP="00460E2F">
      <w:pPr>
        <w:pStyle w:val="NoSpacing"/>
        <w:numPr>
          <w:ilvl w:val="0"/>
          <w:numId w:val="39"/>
        </w:numPr>
        <w:tabs>
          <w:tab w:val="clear" w:pos="720"/>
          <w:tab w:val="num" w:pos="360"/>
        </w:tabs>
        <w:ind w:left="360"/>
      </w:pPr>
      <w:r w:rsidRPr="00460E2F">
        <w:t>Names and roles of all staff and volunteers</w:t>
      </w:r>
    </w:p>
    <w:p w14:paraId="4B174B56" w14:textId="77777777" w:rsidR="00B312FB" w:rsidRDefault="00460E2F" w:rsidP="00B312FB">
      <w:pPr>
        <w:pStyle w:val="NoSpacing"/>
        <w:numPr>
          <w:ilvl w:val="0"/>
          <w:numId w:val="39"/>
        </w:numPr>
        <w:tabs>
          <w:tab w:val="clear" w:pos="720"/>
          <w:tab w:val="num" w:pos="360"/>
        </w:tabs>
        <w:ind w:left="360"/>
      </w:pPr>
      <w:r w:rsidRPr="00460E2F">
        <w:t>Cost considerations</w:t>
      </w:r>
    </w:p>
    <w:p w14:paraId="5DCD7181" w14:textId="4ADE3EAD" w:rsidR="00B312FB" w:rsidRPr="00B312FB" w:rsidRDefault="00B312FB" w:rsidP="00B312FB">
      <w:pPr>
        <w:pStyle w:val="NoSpacing"/>
        <w:numPr>
          <w:ilvl w:val="0"/>
          <w:numId w:val="39"/>
        </w:numPr>
        <w:tabs>
          <w:tab w:val="clear" w:pos="720"/>
          <w:tab w:val="num" w:pos="360"/>
        </w:tabs>
        <w:ind w:left="360"/>
      </w:pPr>
      <w:r w:rsidRPr="00B312FB">
        <w:t>A completed risk assessment (reviewed dynamically throughout the trip to respond to changing circumstances)</w:t>
      </w:r>
    </w:p>
    <w:p w14:paraId="547F7116" w14:textId="77777777" w:rsidR="00460E2F" w:rsidRPr="00460E2F" w:rsidRDefault="00460E2F" w:rsidP="00460E2F">
      <w:pPr>
        <w:pStyle w:val="NoSpacing"/>
        <w:numPr>
          <w:ilvl w:val="0"/>
          <w:numId w:val="39"/>
        </w:numPr>
        <w:tabs>
          <w:tab w:val="clear" w:pos="720"/>
          <w:tab w:val="num" w:pos="360"/>
        </w:tabs>
        <w:ind w:left="360"/>
      </w:pPr>
      <w:r w:rsidRPr="00460E2F">
        <w:t>Appropriate insurance cover (public liability, employer’s liability, travel, equipment)</w:t>
      </w:r>
    </w:p>
    <w:p w14:paraId="3822292B" w14:textId="77777777" w:rsidR="00460E2F" w:rsidRPr="00460E2F" w:rsidRDefault="00460E2F" w:rsidP="00460E2F">
      <w:pPr>
        <w:pStyle w:val="NoSpacing"/>
        <w:numPr>
          <w:ilvl w:val="0"/>
          <w:numId w:val="39"/>
        </w:numPr>
        <w:tabs>
          <w:tab w:val="clear" w:pos="720"/>
          <w:tab w:val="num" w:pos="360"/>
        </w:tabs>
        <w:ind w:left="360"/>
      </w:pPr>
      <w:r w:rsidRPr="00460E2F">
        <w:t>Supervision arrangements for all periods of the trip</w:t>
      </w:r>
    </w:p>
    <w:p w14:paraId="11922EBD" w14:textId="77777777" w:rsidR="00460E2F" w:rsidRPr="00460E2F" w:rsidRDefault="00460E2F" w:rsidP="00460E2F">
      <w:pPr>
        <w:pStyle w:val="NoSpacing"/>
        <w:numPr>
          <w:ilvl w:val="0"/>
          <w:numId w:val="39"/>
        </w:numPr>
        <w:tabs>
          <w:tab w:val="clear" w:pos="720"/>
          <w:tab w:val="num" w:pos="360"/>
        </w:tabs>
        <w:ind w:left="360"/>
      </w:pPr>
      <w:r w:rsidRPr="00460E2F">
        <w:t>Catering and dietary needs</w:t>
      </w:r>
    </w:p>
    <w:p w14:paraId="3017D384" w14:textId="77777777" w:rsidR="00460E2F" w:rsidRPr="00460E2F" w:rsidRDefault="00460E2F" w:rsidP="00460E2F">
      <w:pPr>
        <w:pStyle w:val="NoSpacing"/>
        <w:numPr>
          <w:ilvl w:val="0"/>
          <w:numId w:val="39"/>
        </w:numPr>
        <w:tabs>
          <w:tab w:val="clear" w:pos="720"/>
          <w:tab w:val="num" w:pos="360"/>
        </w:tabs>
        <w:ind w:left="360"/>
      </w:pPr>
      <w:r w:rsidRPr="00460E2F">
        <w:t>Communication arrangements with parents</w:t>
      </w:r>
    </w:p>
    <w:p w14:paraId="55416405" w14:textId="53865DD5" w:rsidR="00460E2F" w:rsidRDefault="00460E2F" w:rsidP="00460E2F">
      <w:pPr>
        <w:pStyle w:val="NoSpacing"/>
        <w:numPr>
          <w:ilvl w:val="0"/>
          <w:numId w:val="39"/>
        </w:numPr>
        <w:tabs>
          <w:tab w:val="clear" w:pos="720"/>
          <w:tab w:val="num" w:pos="360"/>
        </w:tabs>
        <w:ind w:left="360"/>
      </w:pPr>
      <w:r w:rsidRPr="00460E2F">
        <w:t>Consideration of language or communication barriers when travelling abroad</w:t>
      </w:r>
    </w:p>
    <w:p w14:paraId="02E9942F" w14:textId="77777777" w:rsidR="00460E2F" w:rsidRPr="00460E2F" w:rsidRDefault="00460E2F" w:rsidP="00AD2E78">
      <w:pPr>
        <w:pStyle w:val="Heading2"/>
      </w:pPr>
      <w:r w:rsidRPr="00460E2F">
        <w:t>Supervision</w:t>
      </w:r>
    </w:p>
    <w:p w14:paraId="55E67117" w14:textId="77777777" w:rsidR="00460E2F" w:rsidRPr="00460E2F" w:rsidRDefault="00460E2F" w:rsidP="00AD2E78">
      <w:r w:rsidRPr="00460E2F">
        <w:t>Wherever possible, clubs should appoint a Coach and Team Manager. Coaches are responsible for training and competition management, while the Team Manager (and supporting staff) is responsible for pastoral care. A Club Home Contact must also be appointed.</w:t>
      </w:r>
    </w:p>
    <w:p w14:paraId="2AC8AA3A" w14:textId="64CA9928" w:rsidR="00460E2F" w:rsidRPr="00460E2F" w:rsidRDefault="00460E2F" w:rsidP="00AD2E78">
      <w:r w:rsidRPr="00460E2F">
        <w:t xml:space="preserve">All staff and volunteers have a duty of care to act </w:t>
      </w:r>
      <w:r w:rsidRPr="00460E2F">
        <w:rPr>
          <w:i/>
          <w:iCs/>
        </w:rPr>
        <w:t>in loco parentis</w:t>
      </w:r>
      <w:r w:rsidRPr="00460E2F">
        <w:t xml:space="preserve"> for the duration of the trip. Those working in supervisory roles must be appropriately vetted, trained, and briefed in safeguarding and safety procedures, in line with Goalball UK safeguarding policy and current legislation.</w:t>
      </w:r>
    </w:p>
    <w:p w14:paraId="404FDD0F" w14:textId="77777777" w:rsidR="00460E2F" w:rsidRPr="00460E2F" w:rsidRDefault="00460E2F" w:rsidP="00AD2E78">
      <w:pPr>
        <w:pStyle w:val="Heading2"/>
      </w:pPr>
      <w:r w:rsidRPr="00460E2F">
        <w:t>Supervision ratios</w:t>
      </w:r>
    </w:p>
    <w:p w14:paraId="5BA413AE" w14:textId="77777777" w:rsidR="00B312FB" w:rsidRDefault="00B312FB">
      <w:pPr>
        <w:rPr>
          <w:szCs w:val="24"/>
          <w:lang w:eastAsia="en-GB"/>
        </w:rPr>
      </w:pPr>
      <w:r>
        <w:t>Appropriate staff</w:t>
      </w:r>
      <w:r>
        <w:noBreakHyphen/>
        <w:t>to</w:t>
      </w:r>
      <w:r>
        <w:noBreakHyphen/>
        <w:t>player ratios must be maintained at all times. Ratios should be determined by the age of the players, their individual needs (including disability</w:t>
      </w:r>
      <w:r>
        <w:noBreakHyphen/>
        <w:t>related support and any personal care needs), the nature of the activity, the environment, and whether the trip includes overnight stays. Staffing arrangements should also consider the gender and personal care needs of players, particularly for overnight stays.</w:t>
      </w:r>
    </w:p>
    <w:p w14:paraId="34EAD6B5" w14:textId="651A4107" w:rsidR="00460E2F" w:rsidRPr="00460E2F" w:rsidRDefault="00460E2F" w:rsidP="00AD2E78">
      <w:r w:rsidRPr="00460E2F">
        <w:t xml:space="preserve">Supervision arrangements must cover all aspects of the trip, including travel, competition, free time, </w:t>
      </w:r>
      <w:r w:rsidR="00B312FB" w:rsidRPr="00460E2F">
        <w:t>mealtimes</w:t>
      </w:r>
      <w:r w:rsidRPr="00460E2F">
        <w:t>, and overnight periods. Ratios should be increased where activities present higher levels of risk or where additional support is required.</w:t>
      </w:r>
    </w:p>
    <w:p w14:paraId="43E9A697" w14:textId="77777777" w:rsidR="00460E2F" w:rsidRPr="00460E2F" w:rsidRDefault="00460E2F" w:rsidP="00AD2E78">
      <w:pPr>
        <w:pStyle w:val="Heading2"/>
      </w:pPr>
      <w:r w:rsidRPr="00460E2F">
        <w:t>Safeguarding responsibilities during trips</w:t>
      </w:r>
    </w:p>
    <w:p w14:paraId="75A8BA4E" w14:textId="77777777" w:rsidR="00460E2F" w:rsidRPr="00460E2F" w:rsidRDefault="00460E2F" w:rsidP="00AD2E78">
      <w:r w:rsidRPr="00460E2F">
        <w:t>All staff and volunteers are responsible for safeguarding the welfare of children throughout the trip. Any safeguarding concerns, disclosures, or incidents must be taken seriously and acted upon immediately in line with Goalball UK safeguarding procedures.</w:t>
      </w:r>
    </w:p>
    <w:p w14:paraId="74031277" w14:textId="1BCDF2E2" w:rsidR="00AD2E78" w:rsidRDefault="00460E2F" w:rsidP="00AD2E78">
      <w:r w:rsidRPr="00460E2F">
        <w:t>Where a concern arises during a trip, the Team Manager or Coach must ensure appropriate action is taken to protect the child and that the concern is reported without delay to the Club Welfare Officer or the Goalball UK Lead Safeguarding Officer.</w:t>
      </w:r>
    </w:p>
    <w:p w14:paraId="4284B50E" w14:textId="77777777" w:rsidR="00AD2E78" w:rsidRPr="00AD2E78" w:rsidRDefault="00AD2E78" w:rsidP="00AD2E78">
      <w:pPr>
        <w:pStyle w:val="Heading2"/>
      </w:pPr>
      <w:r w:rsidRPr="00AD2E78">
        <w:lastRenderedPageBreak/>
        <w:t>Team Manager responsibilities</w:t>
      </w:r>
    </w:p>
    <w:p w14:paraId="7822AFA7" w14:textId="77777777" w:rsidR="00AD2E78" w:rsidRPr="00AD2E78" w:rsidRDefault="00AD2E78" w:rsidP="00AD2E78">
      <w:r w:rsidRPr="00AD2E78">
        <w:t>The Team Manager is responsible for ensuring the safety and welfare of all players throughout the trip. This includes communicating the following to parents in advance:</w:t>
      </w:r>
    </w:p>
    <w:p w14:paraId="65B98424" w14:textId="77777777" w:rsidR="00AD2E78" w:rsidRPr="00AD2E78" w:rsidRDefault="00AD2E78" w:rsidP="00AD2E78">
      <w:pPr>
        <w:pStyle w:val="NoSpacing"/>
        <w:numPr>
          <w:ilvl w:val="0"/>
          <w:numId w:val="40"/>
        </w:numPr>
      </w:pPr>
      <w:r w:rsidRPr="00AD2E78">
        <w:t>Purpose of the trip</w:t>
      </w:r>
    </w:p>
    <w:p w14:paraId="190F3744" w14:textId="77777777" w:rsidR="00AD2E78" w:rsidRPr="00AD2E78" w:rsidRDefault="00AD2E78" w:rsidP="00AD2E78">
      <w:pPr>
        <w:pStyle w:val="NoSpacing"/>
        <w:numPr>
          <w:ilvl w:val="0"/>
          <w:numId w:val="40"/>
        </w:numPr>
      </w:pPr>
      <w:r w:rsidRPr="00AD2E78">
        <w:t>Dates and times of departure and return</w:t>
      </w:r>
    </w:p>
    <w:p w14:paraId="77C7EB8A" w14:textId="77777777" w:rsidR="00AD2E78" w:rsidRPr="00AD2E78" w:rsidRDefault="00AD2E78" w:rsidP="00AD2E78">
      <w:pPr>
        <w:pStyle w:val="NoSpacing"/>
        <w:numPr>
          <w:ilvl w:val="0"/>
          <w:numId w:val="40"/>
        </w:numPr>
      </w:pPr>
      <w:r w:rsidRPr="00AD2E78">
        <w:t>Destination and venue details</w:t>
      </w:r>
    </w:p>
    <w:p w14:paraId="4BA4040B" w14:textId="77777777" w:rsidR="00AD2E78" w:rsidRPr="00AD2E78" w:rsidRDefault="00AD2E78" w:rsidP="00AD2E78">
      <w:pPr>
        <w:pStyle w:val="NoSpacing"/>
        <w:numPr>
          <w:ilvl w:val="0"/>
          <w:numId w:val="40"/>
        </w:numPr>
      </w:pPr>
      <w:r w:rsidRPr="00AD2E78">
        <w:t>Meeting points</w:t>
      </w:r>
    </w:p>
    <w:p w14:paraId="6E3BFE06" w14:textId="77777777" w:rsidR="00AD2E78" w:rsidRPr="00AD2E78" w:rsidRDefault="00AD2E78" w:rsidP="00AD2E78">
      <w:pPr>
        <w:pStyle w:val="NoSpacing"/>
        <w:numPr>
          <w:ilvl w:val="0"/>
          <w:numId w:val="40"/>
        </w:numPr>
      </w:pPr>
      <w:r w:rsidRPr="00AD2E78">
        <w:t>Staffing arrangements</w:t>
      </w:r>
    </w:p>
    <w:p w14:paraId="0E8D18D4" w14:textId="77777777" w:rsidR="00AD2E78" w:rsidRPr="00AD2E78" w:rsidRDefault="00AD2E78" w:rsidP="00AD2E78">
      <w:pPr>
        <w:pStyle w:val="NoSpacing"/>
        <w:numPr>
          <w:ilvl w:val="0"/>
          <w:numId w:val="40"/>
        </w:numPr>
      </w:pPr>
      <w:r w:rsidRPr="00AD2E78">
        <w:t>Kit and equipment requirements</w:t>
      </w:r>
    </w:p>
    <w:p w14:paraId="55FE3F2D" w14:textId="77777777" w:rsidR="00AD2E78" w:rsidRPr="00AD2E78" w:rsidRDefault="00AD2E78" w:rsidP="00AD2E78">
      <w:pPr>
        <w:pStyle w:val="NoSpacing"/>
        <w:numPr>
          <w:ilvl w:val="0"/>
          <w:numId w:val="40"/>
        </w:numPr>
      </w:pPr>
      <w:r w:rsidRPr="00AD2E78">
        <w:t>Food and drink arrangements</w:t>
      </w:r>
    </w:p>
    <w:p w14:paraId="525A7449" w14:textId="30E3682B" w:rsidR="00AD2E78" w:rsidRPr="00AD2E78" w:rsidRDefault="00AD2E78" w:rsidP="00AD2E78">
      <w:pPr>
        <w:pStyle w:val="NoSpacing"/>
        <w:numPr>
          <w:ilvl w:val="0"/>
          <w:numId w:val="40"/>
        </w:numPr>
      </w:pPr>
      <w:r w:rsidRPr="00AD2E78">
        <w:t>Costs</w:t>
      </w:r>
    </w:p>
    <w:p w14:paraId="1620B860" w14:textId="77777777" w:rsidR="00AD2E78" w:rsidRDefault="00AD2E78" w:rsidP="00AD2E78">
      <w:pPr>
        <w:pStyle w:val="NoSpacing"/>
        <w:numPr>
          <w:ilvl w:val="0"/>
          <w:numId w:val="40"/>
        </w:numPr>
      </w:pPr>
      <w:r w:rsidRPr="00AD2E78">
        <w:t>Name and contact details of the Club Home Contact</w:t>
      </w:r>
    </w:p>
    <w:p w14:paraId="2B7AD458" w14:textId="77777777" w:rsidR="00AD2E78" w:rsidRPr="00AD2E78" w:rsidRDefault="00AD2E78" w:rsidP="00AD2E78">
      <w:pPr>
        <w:pStyle w:val="NoSpacing"/>
      </w:pPr>
    </w:p>
    <w:p w14:paraId="4DFEA0F9" w14:textId="46EB804C" w:rsidR="00AD2E78" w:rsidRDefault="00AD2E78" w:rsidP="00AD2E78">
      <w:r w:rsidRPr="00AD2E78">
        <w:t>The Team Manager must also hold written medical information and emergency contact details for each player and ensure safeguarding procedures are followed throughout the trip, including responding appropriately to any concerns or disclosures.</w:t>
      </w:r>
    </w:p>
    <w:p w14:paraId="477C2679" w14:textId="77777777" w:rsidR="00AD2E78" w:rsidRPr="00AD2E78" w:rsidRDefault="00AD2E78" w:rsidP="00AD2E78">
      <w:pPr>
        <w:pStyle w:val="Heading2"/>
      </w:pPr>
      <w:r w:rsidRPr="00AD2E78">
        <w:t>Club Home Contact responsibilities</w:t>
      </w:r>
    </w:p>
    <w:p w14:paraId="00DCCFB8" w14:textId="77777777" w:rsidR="00AD2E78" w:rsidRPr="00AD2E78" w:rsidRDefault="00AD2E78" w:rsidP="00AD2E78">
      <w:pPr>
        <w:pStyle w:val="NoSpacing"/>
      </w:pPr>
      <w:r w:rsidRPr="00AD2E78">
        <w:t>The Club Home Contact is a vetted member of the club who does not travel on the trip and acts as an emergency point of contact. They must be provided with:</w:t>
      </w:r>
    </w:p>
    <w:p w14:paraId="32197E91" w14:textId="77777777" w:rsidR="00AD2E78" w:rsidRPr="00AD2E78" w:rsidRDefault="00AD2E78" w:rsidP="00AD2E78">
      <w:pPr>
        <w:pStyle w:val="NoSpacing"/>
        <w:numPr>
          <w:ilvl w:val="0"/>
          <w:numId w:val="41"/>
        </w:numPr>
      </w:pPr>
      <w:r w:rsidRPr="00AD2E78">
        <w:t>Names of all players and staff on the trip</w:t>
      </w:r>
    </w:p>
    <w:p w14:paraId="17194769" w14:textId="77777777" w:rsidR="00AD2E78" w:rsidRPr="00AD2E78" w:rsidRDefault="00AD2E78" w:rsidP="00AD2E78">
      <w:pPr>
        <w:pStyle w:val="NoSpacing"/>
        <w:numPr>
          <w:ilvl w:val="0"/>
          <w:numId w:val="41"/>
        </w:numPr>
      </w:pPr>
      <w:r w:rsidRPr="00AD2E78">
        <w:t>Emergency contact details</w:t>
      </w:r>
    </w:p>
    <w:p w14:paraId="3FD5581B" w14:textId="77777777" w:rsidR="00AD2E78" w:rsidRPr="00AD2E78" w:rsidRDefault="00AD2E78" w:rsidP="00AD2E78">
      <w:pPr>
        <w:pStyle w:val="NoSpacing"/>
        <w:numPr>
          <w:ilvl w:val="0"/>
          <w:numId w:val="41"/>
        </w:numPr>
      </w:pPr>
      <w:r w:rsidRPr="00AD2E78">
        <w:t>Medical or physical needs information</w:t>
      </w:r>
    </w:p>
    <w:p w14:paraId="76A1D48A" w14:textId="77777777" w:rsidR="00AD2E78" w:rsidRPr="00AD2E78" w:rsidRDefault="00AD2E78" w:rsidP="00AD2E78">
      <w:pPr>
        <w:pStyle w:val="NoSpacing"/>
        <w:numPr>
          <w:ilvl w:val="0"/>
          <w:numId w:val="41"/>
        </w:numPr>
      </w:pPr>
      <w:r w:rsidRPr="00AD2E78">
        <w:t>Contact numbers for staff on the trip</w:t>
      </w:r>
    </w:p>
    <w:p w14:paraId="3963BAA7" w14:textId="77777777" w:rsidR="00AD2E78" w:rsidRPr="00AD2E78" w:rsidRDefault="00AD2E78" w:rsidP="00AD2E78">
      <w:pPr>
        <w:pStyle w:val="NoSpacing"/>
        <w:numPr>
          <w:ilvl w:val="0"/>
          <w:numId w:val="41"/>
        </w:numPr>
      </w:pPr>
      <w:r w:rsidRPr="00AD2E78">
        <w:t>Local police contact details</w:t>
      </w:r>
    </w:p>
    <w:p w14:paraId="41FC70B5" w14:textId="605B9CF2" w:rsidR="00AD2E78" w:rsidRDefault="00AD2E78" w:rsidP="00AD2E78">
      <w:pPr>
        <w:pStyle w:val="NoSpacing"/>
        <w:numPr>
          <w:ilvl w:val="0"/>
          <w:numId w:val="41"/>
        </w:numPr>
      </w:pPr>
      <w:r w:rsidRPr="00AD2E78">
        <w:t>Accommodation contacts details (for overnight trips)</w:t>
      </w:r>
    </w:p>
    <w:p w14:paraId="151C93D3" w14:textId="77777777" w:rsidR="00AD2E78" w:rsidRPr="00AD2E78" w:rsidRDefault="00AD2E78" w:rsidP="00AD2E78">
      <w:pPr>
        <w:pStyle w:val="NoSpacing"/>
      </w:pPr>
    </w:p>
    <w:p w14:paraId="27F88192" w14:textId="53A5C64A" w:rsidR="00AD2E78" w:rsidRPr="00AD2E78" w:rsidRDefault="00AD2E78" w:rsidP="00AD2E78">
      <w:pPr>
        <w:pStyle w:val="NoSpacing"/>
      </w:pPr>
      <w:r w:rsidRPr="00AD2E78">
        <w:t>In the event of a safeguarding concern, the Club Home Contact may be required to support communication with parents, Goalball UK, or statutory agencies, following instruction from the Goalball UK Lead Safeguarding Officer.</w:t>
      </w:r>
    </w:p>
    <w:p w14:paraId="038F8347" w14:textId="77777777" w:rsidR="00AD2E78" w:rsidRPr="00AD2E78" w:rsidRDefault="00AD2E78" w:rsidP="00AD2E78">
      <w:pPr>
        <w:pStyle w:val="Heading2"/>
      </w:pPr>
      <w:r w:rsidRPr="00AD2E78">
        <w:t>Emergency procedures</w:t>
      </w:r>
    </w:p>
    <w:p w14:paraId="33ABE7FA" w14:textId="77777777" w:rsidR="00AD2E78" w:rsidRPr="00AD2E78" w:rsidRDefault="00AD2E78" w:rsidP="00AD2E78">
      <w:r w:rsidRPr="00AD2E78">
        <w:t>The Team Manager or Coach must know how to contact emergency services and have access to a basic first aid kit. All staff must be briefed on emergency and reporting procedures.</w:t>
      </w:r>
    </w:p>
    <w:p w14:paraId="461BD33C" w14:textId="19B4E731" w:rsidR="00AD2E78" w:rsidRPr="00AD2E78" w:rsidRDefault="00AD2E78" w:rsidP="00AD2E78">
      <w:r w:rsidRPr="00AD2E78">
        <w:t>Any first aid, medication administered, accidents, or safeguarding incidents must be recorded in writing as soon as possible. Safeguarding concerns or incidents must be documented using the appropriate Goalball UK safeguarding concern or incident reporting process.</w:t>
      </w:r>
    </w:p>
    <w:p w14:paraId="348379EB" w14:textId="77777777" w:rsidR="00AD2E78" w:rsidRPr="00AD2E78" w:rsidRDefault="00AD2E78" w:rsidP="00AD2E78">
      <w:pPr>
        <w:pStyle w:val="Heading2"/>
      </w:pPr>
      <w:r w:rsidRPr="00AD2E78">
        <w:t>Insurance</w:t>
      </w:r>
    </w:p>
    <w:p w14:paraId="2CDA42BE" w14:textId="4C160244" w:rsidR="00AD2E78" w:rsidRPr="00AD2E78" w:rsidRDefault="00AD2E78" w:rsidP="00AD2E78">
      <w:r w:rsidRPr="00AD2E78">
        <w:t xml:space="preserve">All registered individual members of Goalball UK are covered by public liability and personal accident insurance during goalball activities under Goalball UK’s policy. Passengers travelling by motor vehicle must be insured in accordance with the Road </w:t>
      </w:r>
      <w:r w:rsidRPr="00AD2E78">
        <w:lastRenderedPageBreak/>
        <w:t>Traffic Act (1988). Where private vehicles are used, insurance restrictions must be checked. Consideration should also be given to breakdown and recovery cover.</w:t>
      </w:r>
    </w:p>
    <w:p w14:paraId="4C3F5002" w14:textId="77777777" w:rsidR="00AD2E78" w:rsidRPr="00AD2E78" w:rsidRDefault="00AD2E78" w:rsidP="00AD2E78">
      <w:pPr>
        <w:pStyle w:val="Heading2"/>
      </w:pPr>
      <w:r w:rsidRPr="00AD2E78">
        <w:t>Safeguarding compliance</w:t>
      </w:r>
    </w:p>
    <w:p w14:paraId="7F369E12" w14:textId="457D6A90" w:rsidR="00AD2E78" w:rsidRPr="00460E2F" w:rsidRDefault="00AD2E78" w:rsidP="00AD2E78">
      <w:r w:rsidRPr="00AD2E78">
        <w:t xml:space="preserve">All away trips and residential activities must comply with this guidance, </w:t>
      </w:r>
      <w:r w:rsidR="000C5D97">
        <w:t>NSPCC Sport</w:t>
      </w:r>
      <w:r w:rsidRPr="00AD2E78">
        <w:t xml:space="preserve"> best practice, and Goalball UK safeguarding policies. Failure to follow these procedures may place children at risk and may result in disciplinary action in line with Goalball UK regulations.</w:t>
      </w:r>
    </w:p>
    <w:sectPr w:rsidR="00AD2E78" w:rsidRPr="00460E2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5BC9" w14:textId="77777777" w:rsidR="00F1379B" w:rsidRDefault="00F1379B" w:rsidP="007B6BB8">
      <w:pPr>
        <w:spacing w:after="0" w:line="240" w:lineRule="auto"/>
      </w:pPr>
      <w:r>
        <w:separator/>
      </w:r>
    </w:p>
  </w:endnote>
  <w:endnote w:type="continuationSeparator" w:id="0">
    <w:p w14:paraId="3E6C5CF0" w14:textId="77777777" w:rsidR="00F1379B" w:rsidRDefault="00F1379B" w:rsidP="007B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FAA3" w14:textId="4BAC08E9" w:rsidR="007B6BB8" w:rsidRPr="00580BD4" w:rsidRDefault="00580BD4" w:rsidP="00580BD4">
    <w:pPr>
      <w:rPr>
        <w:rFonts w:eastAsiaTheme="majorEastAsia" w:cs="Arial"/>
        <w:szCs w:val="24"/>
      </w:rPr>
    </w:pPr>
    <w:r w:rsidRPr="00580BD4">
      <w:rPr>
        <w:rFonts w:eastAsiaTheme="majorEastAsia" w:cs="Arial"/>
        <w:b/>
        <w:bCs/>
        <w:szCs w:val="24"/>
      </w:rPr>
      <w:t>Reviewed:</w:t>
    </w:r>
    <w:r w:rsidRPr="00580BD4">
      <w:rPr>
        <w:rFonts w:eastAsiaTheme="majorEastAsia" w:cs="Arial"/>
        <w:szCs w:val="24"/>
      </w:rPr>
      <w:t xml:space="preserve"> February 2026</w:t>
    </w:r>
    <w:r w:rsidRPr="00580BD4">
      <w:rPr>
        <w:rFonts w:eastAsiaTheme="majorEastAsia" w:cs="Arial"/>
        <w:szCs w:val="24"/>
      </w:rPr>
      <w:br/>
    </w:r>
    <w:r w:rsidRPr="00580BD4">
      <w:rPr>
        <w:rFonts w:eastAsiaTheme="majorEastAsia" w:cs="Arial"/>
        <w:b/>
        <w:bCs/>
        <w:szCs w:val="24"/>
      </w:rPr>
      <w:t>Next review:</w:t>
    </w:r>
    <w:r w:rsidRPr="00580BD4">
      <w:rPr>
        <w:rFonts w:eastAsiaTheme="majorEastAsia" w:cs="Arial"/>
        <w:szCs w:val="24"/>
      </w:rPr>
      <w:t xml:space="preserve"> In line with Goalball UK safeguarding review cycle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E95A" w14:textId="77777777" w:rsidR="00F1379B" w:rsidRDefault="00F1379B" w:rsidP="007B6BB8">
      <w:pPr>
        <w:spacing w:after="0" w:line="240" w:lineRule="auto"/>
      </w:pPr>
      <w:r>
        <w:separator/>
      </w:r>
    </w:p>
  </w:footnote>
  <w:footnote w:type="continuationSeparator" w:id="0">
    <w:p w14:paraId="00B74D4E" w14:textId="77777777" w:rsidR="00F1379B" w:rsidRDefault="00F1379B" w:rsidP="007B6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DCD8" w14:textId="345ACA8C" w:rsidR="007B6BB8" w:rsidRDefault="007B6BB8" w:rsidP="007B6BB8">
    <w:pPr>
      <w:pStyle w:val="Header"/>
      <w:jc w:val="right"/>
    </w:pPr>
    <w:r>
      <w:rPr>
        <w:noProof/>
        <w14:ligatures w14:val="standardContextual"/>
      </w:rPr>
      <w:drawing>
        <wp:inline distT="0" distB="0" distL="0" distR="0" wp14:anchorId="1A193667" wp14:editId="599DF6C0">
          <wp:extent cx="1208822" cy="575399"/>
          <wp:effectExtent l="0" t="0" r="0" b="0"/>
          <wp:docPr id="206119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92556" name="Picture 2061192556"/>
                  <pic:cNvPicPr/>
                </pic:nvPicPr>
                <pic:blipFill>
                  <a:blip r:embed="rId1">
                    <a:extLst>
                      <a:ext uri="{28A0092B-C50C-407E-A947-70E740481C1C}">
                        <a14:useLocalDpi xmlns:a14="http://schemas.microsoft.com/office/drawing/2010/main" val="0"/>
                      </a:ext>
                    </a:extLst>
                  </a:blip>
                  <a:stretch>
                    <a:fillRect/>
                  </a:stretch>
                </pic:blipFill>
                <pic:spPr>
                  <a:xfrm>
                    <a:off x="0" y="0"/>
                    <a:ext cx="1216060" cy="578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090"/>
    <w:multiLevelType w:val="hybridMultilevel"/>
    <w:tmpl w:val="E1C6F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96BDE"/>
    <w:multiLevelType w:val="multilevel"/>
    <w:tmpl w:val="E95020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2177EB"/>
    <w:multiLevelType w:val="hybridMultilevel"/>
    <w:tmpl w:val="67C68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C12E4"/>
    <w:multiLevelType w:val="multilevel"/>
    <w:tmpl w:val="C4C4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67B73"/>
    <w:multiLevelType w:val="hybridMultilevel"/>
    <w:tmpl w:val="B1CED83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815C3B"/>
    <w:multiLevelType w:val="multilevel"/>
    <w:tmpl w:val="FB1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37707"/>
    <w:multiLevelType w:val="hybridMultilevel"/>
    <w:tmpl w:val="1A4AE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E1FF5"/>
    <w:multiLevelType w:val="hybridMultilevel"/>
    <w:tmpl w:val="724C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B0823"/>
    <w:multiLevelType w:val="hybridMultilevel"/>
    <w:tmpl w:val="9800B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BA7A42"/>
    <w:multiLevelType w:val="hybridMultilevel"/>
    <w:tmpl w:val="2A182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EC4B11"/>
    <w:multiLevelType w:val="hybridMultilevel"/>
    <w:tmpl w:val="FD881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190220"/>
    <w:multiLevelType w:val="hybridMultilevel"/>
    <w:tmpl w:val="5922D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8D5F0F"/>
    <w:multiLevelType w:val="multilevel"/>
    <w:tmpl w:val="2A6A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439F5"/>
    <w:multiLevelType w:val="hybridMultilevel"/>
    <w:tmpl w:val="44B8D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583223"/>
    <w:multiLevelType w:val="multilevel"/>
    <w:tmpl w:val="6044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054D1"/>
    <w:multiLevelType w:val="hybridMultilevel"/>
    <w:tmpl w:val="2FEA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EC3E84"/>
    <w:multiLevelType w:val="multilevel"/>
    <w:tmpl w:val="010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D232E"/>
    <w:multiLevelType w:val="hybridMultilevel"/>
    <w:tmpl w:val="91F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F0555"/>
    <w:multiLevelType w:val="multilevel"/>
    <w:tmpl w:val="6E16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D25CB"/>
    <w:multiLevelType w:val="multilevel"/>
    <w:tmpl w:val="071E8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6A92263"/>
    <w:multiLevelType w:val="hybridMultilevel"/>
    <w:tmpl w:val="30B2816E"/>
    <w:lvl w:ilvl="0" w:tplc="08090001">
      <w:start w:val="1"/>
      <w:numFmt w:val="bullet"/>
      <w:lvlText w:val=""/>
      <w:lvlJc w:val="left"/>
      <w:pPr>
        <w:ind w:left="720" w:hanging="360"/>
      </w:pPr>
      <w:rPr>
        <w:rFonts w:ascii="Symbol" w:hAnsi="Symbol" w:hint="default"/>
      </w:rPr>
    </w:lvl>
    <w:lvl w:ilvl="1" w:tplc="E58EF56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52F60"/>
    <w:multiLevelType w:val="hybridMultilevel"/>
    <w:tmpl w:val="4B72C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687630"/>
    <w:multiLevelType w:val="multilevel"/>
    <w:tmpl w:val="BA24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64052"/>
    <w:multiLevelType w:val="hybridMultilevel"/>
    <w:tmpl w:val="B7A6F63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3BC2926"/>
    <w:multiLevelType w:val="hybridMultilevel"/>
    <w:tmpl w:val="7E82C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6513D"/>
    <w:multiLevelType w:val="hybridMultilevel"/>
    <w:tmpl w:val="CD1E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B936D2"/>
    <w:multiLevelType w:val="multilevel"/>
    <w:tmpl w:val="98E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B4E55"/>
    <w:multiLevelType w:val="hybridMultilevel"/>
    <w:tmpl w:val="BC8A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1522B3"/>
    <w:multiLevelType w:val="multilevel"/>
    <w:tmpl w:val="C14E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B3FED"/>
    <w:multiLevelType w:val="hybridMultilevel"/>
    <w:tmpl w:val="45B82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140B16"/>
    <w:multiLevelType w:val="hybridMultilevel"/>
    <w:tmpl w:val="E6247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1104BD"/>
    <w:multiLevelType w:val="hybridMultilevel"/>
    <w:tmpl w:val="C7628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B56824"/>
    <w:multiLevelType w:val="multilevel"/>
    <w:tmpl w:val="027CBE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5C4332E"/>
    <w:multiLevelType w:val="multilevel"/>
    <w:tmpl w:val="5FA8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568D4"/>
    <w:multiLevelType w:val="hybridMultilevel"/>
    <w:tmpl w:val="D448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A90CD5"/>
    <w:multiLevelType w:val="multilevel"/>
    <w:tmpl w:val="04EE6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72461B9"/>
    <w:multiLevelType w:val="multilevel"/>
    <w:tmpl w:val="83A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473DB"/>
    <w:multiLevelType w:val="multilevel"/>
    <w:tmpl w:val="E45C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E4BFE"/>
    <w:multiLevelType w:val="hybridMultilevel"/>
    <w:tmpl w:val="322AD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017B89"/>
    <w:multiLevelType w:val="hybridMultilevel"/>
    <w:tmpl w:val="26120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76450"/>
    <w:multiLevelType w:val="multilevel"/>
    <w:tmpl w:val="2DF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910567">
    <w:abstractNumId w:val="15"/>
  </w:num>
  <w:num w:numId="2" w16cid:durableId="1868056521">
    <w:abstractNumId w:val="30"/>
  </w:num>
  <w:num w:numId="3" w16cid:durableId="3553289">
    <w:abstractNumId w:val="24"/>
  </w:num>
  <w:num w:numId="4" w16cid:durableId="1770546656">
    <w:abstractNumId w:val="29"/>
  </w:num>
  <w:num w:numId="5" w16cid:durableId="1056078206">
    <w:abstractNumId w:val="1"/>
  </w:num>
  <w:num w:numId="6" w16cid:durableId="266885197">
    <w:abstractNumId w:val="12"/>
  </w:num>
  <w:num w:numId="7" w16cid:durableId="1381898270">
    <w:abstractNumId w:val="26"/>
  </w:num>
  <w:num w:numId="8" w16cid:durableId="1361593336">
    <w:abstractNumId w:val="33"/>
  </w:num>
  <w:num w:numId="9" w16cid:durableId="45303081">
    <w:abstractNumId w:val="22"/>
  </w:num>
  <w:num w:numId="10" w16cid:durableId="736515301">
    <w:abstractNumId w:val="37"/>
  </w:num>
  <w:num w:numId="11" w16cid:durableId="692658505">
    <w:abstractNumId w:val="14"/>
  </w:num>
  <w:num w:numId="12" w16cid:durableId="1504391193">
    <w:abstractNumId w:val="16"/>
  </w:num>
  <w:num w:numId="13" w16cid:durableId="1454860724">
    <w:abstractNumId w:val="28"/>
  </w:num>
  <w:num w:numId="14" w16cid:durableId="618340592">
    <w:abstractNumId w:val="40"/>
  </w:num>
  <w:num w:numId="15" w16cid:durableId="860512180">
    <w:abstractNumId w:val="21"/>
  </w:num>
  <w:num w:numId="16" w16cid:durableId="1133447181">
    <w:abstractNumId w:val="39"/>
  </w:num>
  <w:num w:numId="17" w16cid:durableId="1035739810">
    <w:abstractNumId w:val="23"/>
  </w:num>
  <w:num w:numId="18" w16cid:durableId="1890797705">
    <w:abstractNumId w:val="27"/>
  </w:num>
  <w:num w:numId="19" w16cid:durableId="1146314854">
    <w:abstractNumId w:val="0"/>
  </w:num>
  <w:num w:numId="20" w16cid:durableId="436340155">
    <w:abstractNumId w:val="6"/>
  </w:num>
  <w:num w:numId="21" w16cid:durableId="304435856">
    <w:abstractNumId w:val="9"/>
  </w:num>
  <w:num w:numId="22" w16cid:durableId="470560994">
    <w:abstractNumId w:val="8"/>
  </w:num>
  <w:num w:numId="23" w16cid:durableId="1902523103">
    <w:abstractNumId w:val="25"/>
  </w:num>
  <w:num w:numId="24" w16cid:durableId="414475393">
    <w:abstractNumId w:val="38"/>
  </w:num>
  <w:num w:numId="25" w16cid:durableId="1158378867">
    <w:abstractNumId w:val="11"/>
  </w:num>
  <w:num w:numId="26" w16cid:durableId="1203397354">
    <w:abstractNumId w:val="34"/>
  </w:num>
  <w:num w:numId="27" w16cid:durableId="1427116058">
    <w:abstractNumId w:val="10"/>
  </w:num>
  <w:num w:numId="28" w16cid:durableId="2136747837">
    <w:abstractNumId w:val="2"/>
  </w:num>
  <w:num w:numId="29" w16cid:durableId="1860653914">
    <w:abstractNumId w:val="20"/>
  </w:num>
  <w:num w:numId="30" w16cid:durableId="1210798864">
    <w:abstractNumId w:val="31"/>
  </w:num>
  <w:num w:numId="31" w16cid:durableId="1549798259">
    <w:abstractNumId w:val="4"/>
  </w:num>
  <w:num w:numId="32" w16cid:durableId="1649283954">
    <w:abstractNumId w:val="17"/>
  </w:num>
  <w:num w:numId="33" w16cid:durableId="855656890">
    <w:abstractNumId w:val="7"/>
  </w:num>
  <w:num w:numId="34" w16cid:durableId="1489129626">
    <w:abstractNumId w:val="18"/>
  </w:num>
  <w:num w:numId="35" w16cid:durableId="1885559117">
    <w:abstractNumId w:val="13"/>
  </w:num>
  <w:num w:numId="36" w16cid:durableId="1058551694">
    <w:abstractNumId w:val="19"/>
  </w:num>
  <w:num w:numId="37" w16cid:durableId="346755303">
    <w:abstractNumId w:val="35"/>
  </w:num>
  <w:num w:numId="38" w16cid:durableId="649286631">
    <w:abstractNumId w:val="5"/>
  </w:num>
  <w:num w:numId="39" w16cid:durableId="1436754278">
    <w:abstractNumId w:val="36"/>
  </w:num>
  <w:num w:numId="40" w16cid:durableId="2056730799">
    <w:abstractNumId w:val="32"/>
  </w:num>
  <w:num w:numId="41" w16cid:durableId="104182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B8"/>
    <w:rsid w:val="00032653"/>
    <w:rsid w:val="00097596"/>
    <w:rsid w:val="000A0341"/>
    <w:rsid w:val="000C5D97"/>
    <w:rsid w:val="001756FA"/>
    <w:rsid w:val="001C3848"/>
    <w:rsid w:val="00231913"/>
    <w:rsid w:val="00252D29"/>
    <w:rsid w:val="002A712B"/>
    <w:rsid w:val="00460E2F"/>
    <w:rsid w:val="00580BD4"/>
    <w:rsid w:val="00592BC9"/>
    <w:rsid w:val="00653141"/>
    <w:rsid w:val="007B6BB8"/>
    <w:rsid w:val="007D445C"/>
    <w:rsid w:val="007F3ABE"/>
    <w:rsid w:val="008A7472"/>
    <w:rsid w:val="009164DE"/>
    <w:rsid w:val="00AD2E78"/>
    <w:rsid w:val="00B312FB"/>
    <w:rsid w:val="00B75221"/>
    <w:rsid w:val="00C07DA8"/>
    <w:rsid w:val="00CC571D"/>
    <w:rsid w:val="00F1379B"/>
    <w:rsid w:val="00F5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46E5"/>
  <w15:chartTrackingRefBased/>
  <w15:docId w15:val="{C7379686-0211-4274-9603-7C61C35F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B8"/>
    <w:pPr>
      <w:spacing w:after="200" w:line="276"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580BD4"/>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nhideWhenUsed/>
    <w:qFormat/>
    <w:rsid w:val="00580BD4"/>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7B6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D4"/>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rsid w:val="00580BD4"/>
    <w:rPr>
      <w:rFonts w:ascii="Arial" w:eastAsiaTheme="majorEastAsia" w:hAnsi="Arial" w:cstheme="majorBidi"/>
      <w:b/>
      <w:kern w:val="0"/>
      <w:sz w:val="24"/>
      <w:szCs w:val="32"/>
      <w14:ligatures w14:val="none"/>
    </w:rPr>
  </w:style>
  <w:style w:type="character" w:customStyle="1" w:styleId="Heading3Char">
    <w:name w:val="Heading 3 Char"/>
    <w:basedOn w:val="DefaultParagraphFont"/>
    <w:link w:val="Heading3"/>
    <w:uiPriority w:val="9"/>
    <w:semiHidden/>
    <w:rsid w:val="007B6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BB8"/>
    <w:rPr>
      <w:rFonts w:eastAsiaTheme="majorEastAsia" w:cstheme="majorBidi"/>
      <w:color w:val="272727" w:themeColor="text1" w:themeTint="D8"/>
    </w:rPr>
  </w:style>
  <w:style w:type="paragraph" w:styleId="Title">
    <w:name w:val="Title"/>
    <w:basedOn w:val="Normal"/>
    <w:next w:val="Normal"/>
    <w:link w:val="TitleChar"/>
    <w:uiPriority w:val="10"/>
    <w:qFormat/>
    <w:rsid w:val="007B6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BB8"/>
    <w:pPr>
      <w:spacing w:before="160"/>
      <w:jc w:val="center"/>
    </w:pPr>
    <w:rPr>
      <w:i/>
      <w:iCs/>
      <w:color w:val="404040" w:themeColor="text1" w:themeTint="BF"/>
    </w:rPr>
  </w:style>
  <w:style w:type="character" w:customStyle="1" w:styleId="QuoteChar">
    <w:name w:val="Quote Char"/>
    <w:basedOn w:val="DefaultParagraphFont"/>
    <w:link w:val="Quote"/>
    <w:uiPriority w:val="29"/>
    <w:rsid w:val="007B6BB8"/>
    <w:rPr>
      <w:i/>
      <w:iCs/>
      <w:color w:val="404040" w:themeColor="text1" w:themeTint="BF"/>
    </w:rPr>
  </w:style>
  <w:style w:type="paragraph" w:styleId="ListParagraph">
    <w:name w:val="List Paragraph"/>
    <w:basedOn w:val="Normal"/>
    <w:uiPriority w:val="34"/>
    <w:qFormat/>
    <w:rsid w:val="007B6BB8"/>
    <w:pPr>
      <w:ind w:left="720"/>
      <w:contextualSpacing/>
    </w:pPr>
  </w:style>
  <w:style w:type="character" w:styleId="IntenseEmphasis">
    <w:name w:val="Intense Emphasis"/>
    <w:basedOn w:val="DefaultParagraphFont"/>
    <w:uiPriority w:val="21"/>
    <w:qFormat/>
    <w:rsid w:val="007B6BB8"/>
    <w:rPr>
      <w:i/>
      <w:iCs/>
      <w:color w:val="2F5496" w:themeColor="accent1" w:themeShade="BF"/>
    </w:rPr>
  </w:style>
  <w:style w:type="paragraph" w:styleId="IntenseQuote">
    <w:name w:val="Intense Quote"/>
    <w:basedOn w:val="Normal"/>
    <w:next w:val="Normal"/>
    <w:link w:val="IntenseQuoteChar"/>
    <w:uiPriority w:val="30"/>
    <w:qFormat/>
    <w:rsid w:val="007B6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BB8"/>
    <w:rPr>
      <w:i/>
      <w:iCs/>
      <w:color w:val="2F5496" w:themeColor="accent1" w:themeShade="BF"/>
    </w:rPr>
  </w:style>
  <w:style w:type="character" w:styleId="IntenseReference">
    <w:name w:val="Intense Reference"/>
    <w:basedOn w:val="DefaultParagraphFont"/>
    <w:uiPriority w:val="32"/>
    <w:qFormat/>
    <w:rsid w:val="007B6BB8"/>
    <w:rPr>
      <w:b/>
      <w:bCs/>
      <w:smallCaps/>
      <w:color w:val="2F5496" w:themeColor="accent1" w:themeShade="BF"/>
      <w:spacing w:val="5"/>
    </w:rPr>
  </w:style>
  <w:style w:type="character" w:styleId="Strong">
    <w:name w:val="Strong"/>
    <w:basedOn w:val="DefaultParagraphFont"/>
    <w:uiPriority w:val="22"/>
    <w:qFormat/>
    <w:rsid w:val="007B6BB8"/>
    <w:rPr>
      <w:b/>
      <w:bCs/>
    </w:rPr>
  </w:style>
  <w:style w:type="paragraph" w:styleId="Header">
    <w:name w:val="header"/>
    <w:basedOn w:val="Normal"/>
    <w:link w:val="HeaderChar"/>
    <w:uiPriority w:val="99"/>
    <w:unhideWhenUsed/>
    <w:rsid w:val="007B6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BB8"/>
    <w:rPr>
      <w:rFonts w:ascii="Arial" w:eastAsia="Calibri" w:hAnsi="Arial" w:cs="Times New Roman"/>
      <w:kern w:val="0"/>
      <w:sz w:val="24"/>
      <w14:ligatures w14:val="none"/>
    </w:rPr>
  </w:style>
  <w:style w:type="paragraph" w:styleId="Footer">
    <w:name w:val="footer"/>
    <w:basedOn w:val="Normal"/>
    <w:link w:val="FooterChar"/>
    <w:uiPriority w:val="99"/>
    <w:unhideWhenUsed/>
    <w:rsid w:val="007B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8"/>
    <w:rPr>
      <w:rFonts w:ascii="Arial" w:eastAsia="Calibri" w:hAnsi="Arial" w:cs="Times New Roman"/>
      <w:kern w:val="0"/>
      <w:sz w:val="24"/>
      <w14:ligatures w14:val="none"/>
    </w:rPr>
  </w:style>
  <w:style w:type="paragraph" w:styleId="NoSpacing">
    <w:name w:val="No Spacing"/>
    <w:uiPriority w:val="1"/>
    <w:qFormat/>
    <w:rsid w:val="00580BD4"/>
    <w:pPr>
      <w:spacing w:after="0" w:line="240" w:lineRule="auto"/>
    </w:pPr>
    <w:rPr>
      <w:rFonts w:ascii="Arial" w:eastAsia="Calibri" w:hAnsi="Arial" w:cs="Times New Roman"/>
      <w:kern w:val="0"/>
      <w:sz w:val="24"/>
      <w14:ligatures w14:val="none"/>
    </w:rPr>
  </w:style>
  <w:style w:type="character" w:styleId="Hyperlink">
    <w:name w:val="Hyperlink"/>
    <w:basedOn w:val="DefaultParagraphFont"/>
    <w:uiPriority w:val="99"/>
    <w:unhideWhenUsed/>
    <w:rsid w:val="007F3ABE"/>
    <w:rPr>
      <w:color w:val="0000FF"/>
      <w:u w:val="single"/>
    </w:rPr>
  </w:style>
  <w:style w:type="character" w:styleId="UnresolvedMention">
    <w:name w:val="Unresolved Mention"/>
    <w:basedOn w:val="DefaultParagraphFont"/>
    <w:uiPriority w:val="99"/>
    <w:semiHidden/>
    <w:unhideWhenUsed/>
    <w:rsid w:val="00AD2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nspcc.org/in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1262</Words>
  <Characters>7413</Characters>
  <Application>Microsoft Office Word</Application>
  <DocSecurity>0</DocSecurity>
  <Lines>172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Cox</dc:creator>
  <cp:keywords/>
  <dc:description/>
  <cp:lastModifiedBy>Steve Cox</cp:lastModifiedBy>
  <cp:revision>9</cp:revision>
  <dcterms:created xsi:type="dcterms:W3CDTF">2026-03-05T16:12:00Z</dcterms:created>
  <dcterms:modified xsi:type="dcterms:W3CDTF">2026-04-07T11:33:00Z</dcterms:modified>
</cp:coreProperties>
</file>